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F8" w:rsidRDefault="00410FF8">
      <w:pPr>
        <w:tabs>
          <w:tab w:val="right" w:pos="9360"/>
        </w:tabs>
        <w:jc w:val="center"/>
      </w:pPr>
    </w:p>
    <w:p w:rsidR="00410FF8" w:rsidRDefault="00410FF8">
      <w:pPr>
        <w:ind w:left="1006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10FF8" w:rsidRDefault="00410FF8">
      <w:pPr>
        <w:ind w:left="10065"/>
      </w:pPr>
    </w:p>
    <w:p w:rsidR="00410FF8" w:rsidRDefault="00410FF8">
      <w:pPr>
        <w:ind w:left="10065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образованием администрации Советского муниципального  района             Кировской области</w:t>
      </w:r>
    </w:p>
    <w:p w:rsidR="00410FF8" w:rsidRDefault="00410FF8">
      <w:pPr>
        <w:ind w:left="10065"/>
      </w:pPr>
      <w:r>
        <w:t>от 13.11.2013 № 185 а</w:t>
      </w:r>
    </w:p>
    <w:p w:rsidR="00410FF8" w:rsidRDefault="00410FF8">
      <w:pPr>
        <w:jc w:val="both"/>
        <w:rPr>
          <w:sz w:val="28"/>
          <w:szCs w:val="28"/>
        </w:rPr>
      </w:pPr>
    </w:p>
    <w:p w:rsidR="00410FF8" w:rsidRDefault="00410FF8">
      <w:pPr>
        <w:tabs>
          <w:tab w:val="left" w:pos="9639"/>
        </w:tabs>
        <w:ind w:left="9639"/>
        <w:jc w:val="center"/>
        <w:rPr>
          <w:sz w:val="28"/>
          <w:szCs w:val="28"/>
        </w:rPr>
      </w:pPr>
    </w:p>
    <w:p w:rsidR="00410FF8" w:rsidRDefault="00410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10FF8" w:rsidRDefault="00410FF8">
      <w:pPr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мероприятий по </w:t>
      </w:r>
      <w:r>
        <w:rPr>
          <w:color w:val="000000"/>
          <w:sz w:val="28"/>
          <w:szCs w:val="28"/>
        </w:rPr>
        <w:t>формированию независимой системы оценки качества работы образовательных организаций при администрации Советского муниципального района Кировской области на 2013-2015 годы</w:t>
      </w:r>
    </w:p>
    <w:p w:rsidR="00410FF8" w:rsidRDefault="00410FF8">
      <w:pPr>
        <w:jc w:val="center"/>
        <w:rPr>
          <w:sz w:val="28"/>
          <w:szCs w:val="28"/>
        </w:rPr>
      </w:pPr>
    </w:p>
    <w:p w:rsidR="00410FF8" w:rsidRDefault="00410FF8">
      <w:pPr>
        <w:jc w:val="center"/>
        <w:rPr>
          <w:sz w:val="28"/>
          <w:szCs w:val="28"/>
        </w:rPr>
      </w:pPr>
    </w:p>
    <w:p w:rsidR="00410FF8" w:rsidRDefault="00410FF8">
      <w:pPr>
        <w:jc w:val="center"/>
        <w:rPr>
          <w:sz w:val="28"/>
          <w:szCs w:val="28"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765"/>
        <w:gridCol w:w="6060"/>
        <w:gridCol w:w="1755"/>
        <w:gridCol w:w="2400"/>
        <w:gridCol w:w="3581"/>
      </w:tblGrid>
      <w:tr w:rsidR="00410FF8">
        <w:trPr>
          <w:cantSplit/>
          <w:trHeight w:val="296"/>
          <w:tblHeader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ind w:left="-108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№ п.п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Срок</w:t>
            </w:r>
          </w:p>
          <w:p w:rsidR="00410FF8" w:rsidRDefault="00410FF8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исполнения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Ответственные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Результат</w:t>
            </w:r>
          </w:p>
        </w:tc>
      </w:tr>
      <w:tr w:rsidR="00410FF8">
        <w:trPr>
          <w:cantSplit/>
          <w:trHeight w:val="3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Разработка и утверждение Положения об Общественном совете по независимой системе оценки качества работы образовательных организаций при администрации Советского муниципального района Кировской области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 квартал 2013г.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Г.К. Баруткина,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 Шургина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Постановление администрации Советского района </w:t>
            </w:r>
          </w:p>
        </w:tc>
      </w:tr>
      <w:tr w:rsidR="00410FF8">
        <w:trPr>
          <w:cantSplit/>
          <w:trHeight w:val="4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Сбор предложений по кандидатурам и утверждение состава Общественного совета при администрации Советского муниципального района Кировской области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 квартал 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2013г.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Г.К. Баруткина,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 Шургина,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специалисты Управления образованием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Приказ</w:t>
            </w:r>
          </w:p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Управления образованием</w:t>
            </w:r>
          </w:p>
        </w:tc>
      </w:tr>
      <w:tr w:rsidR="00410FF8">
        <w:trPr>
          <w:cantSplit/>
          <w:trHeight w:val="6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Создание на официальном сайте У</w:t>
            </w:r>
            <w:r>
              <w:rPr>
                <w:spacing w:val="-6"/>
                <w:sz w:val="28"/>
                <w:szCs w:val="28"/>
              </w:rPr>
              <w:t xml:space="preserve">правления образованием Советского района </w:t>
            </w:r>
            <w:r>
              <w:rPr>
                <w:spacing w:val="-4"/>
                <w:sz w:val="28"/>
                <w:szCs w:val="28"/>
              </w:rPr>
              <w:t xml:space="preserve"> раздела о </w:t>
            </w:r>
            <w:r>
              <w:rPr>
                <w:color w:val="000000"/>
                <w:sz w:val="28"/>
                <w:szCs w:val="28"/>
              </w:rPr>
              <w:t xml:space="preserve">формировании независимой системы оценки качества работы образовательных </w:t>
            </w:r>
            <w:r>
              <w:rPr>
                <w:color w:val="000000"/>
                <w:spacing w:val="-4"/>
                <w:sz w:val="28"/>
                <w:szCs w:val="28"/>
              </w:rPr>
              <w:t>организаций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3 квартал 2013г.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А.С. Кононов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Раздел </w:t>
            </w:r>
          </w:p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 </w:t>
            </w:r>
            <w:r>
              <w:rPr>
                <w:spacing w:val="-4"/>
                <w:sz w:val="28"/>
                <w:szCs w:val="28"/>
              </w:rPr>
              <w:t xml:space="preserve">официальном сайте </w:t>
            </w:r>
          </w:p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правления образованием</w:t>
            </w:r>
          </w:p>
        </w:tc>
      </w:tr>
      <w:tr w:rsidR="00410FF8">
        <w:trPr>
          <w:cantSplit/>
          <w:trHeight w:val="137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Приведение структуры сайтов образовательных  организаций и информации на этих сайтах в соответствие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Правилами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на официальном сайте образовательной организации в сети «Интернет» и обновления информации об образовательной организации,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утвержденным постановлением Правительства Российской Федерации от 30.03.2013 №286 «О формировании независимой системы оценки качества работы организаций, оказывающих социальные услуги»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2013-2015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Приказ </w:t>
            </w:r>
          </w:p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Управления образованием, актуализация информации на сайтах образовательных  организаций</w:t>
            </w:r>
          </w:p>
        </w:tc>
      </w:tr>
      <w:tr w:rsidR="00410FF8">
        <w:trPr>
          <w:cantSplit/>
          <w:trHeight w:val="60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порядка проведения </w:t>
            </w:r>
            <w:r>
              <w:rPr>
                <w:spacing w:val="-4"/>
                <w:sz w:val="28"/>
                <w:szCs w:val="28"/>
              </w:rPr>
              <w:t xml:space="preserve">независимой </w:t>
            </w:r>
            <w:r>
              <w:rPr>
                <w:color w:val="000000"/>
                <w:sz w:val="28"/>
                <w:szCs w:val="28"/>
              </w:rPr>
              <w:t>системы</w:t>
            </w:r>
            <w:r>
              <w:rPr>
                <w:spacing w:val="-4"/>
                <w:sz w:val="28"/>
                <w:szCs w:val="28"/>
              </w:rPr>
              <w:t xml:space="preserve"> оценки качества </w:t>
            </w:r>
            <w:r>
              <w:rPr>
                <w:color w:val="000000"/>
                <w:sz w:val="28"/>
                <w:szCs w:val="28"/>
              </w:rPr>
              <w:t xml:space="preserve">работы образовательных организаций в </w:t>
            </w:r>
            <w:r>
              <w:rPr>
                <w:color w:val="000000"/>
                <w:spacing w:val="-4"/>
                <w:sz w:val="28"/>
                <w:szCs w:val="28"/>
              </w:rPr>
              <w:t>Советском   районе Кировской области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3-4 квартал 2013г.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Г.К. Баруткина, Е.А. Шургина,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специалисты Управления образованием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410FF8" w:rsidRDefault="00410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Управления образованием</w:t>
            </w:r>
          </w:p>
          <w:p w:rsidR="00410FF8" w:rsidRDefault="00410FF8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10FF8">
        <w:trPr>
          <w:cantSplit/>
          <w:trHeight w:val="60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и утверждение показателей и критериев эффективности работы образовательных организаций в </w:t>
            </w:r>
            <w:r>
              <w:rPr>
                <w:color w:val="000000"/>
                <w:spacing w:val="-4"/>
                <w:sz w:val="28"/>
                <w:szCs w:val="28"/>
              </w:rPr>
              <w:t>Советском районе Кировской области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Г.К. Баруткина,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 Шургина,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специалисты Управления образованием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</w:p>
          <w:p w:rsidR="00410FF8" w:rsidRDefault="00410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Управления образованием</w:t>
            </w:r>
          </w:p>
          <w:p w:rsidR="00410FF8" w:rsidRDefault="00410F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0FF8">
        <w:trPr>
          <w:cantSplit/>
          <w:trHeight w:val="7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информационной открытости образовательных организаций </w:t>
            </w:r>
          </w:p>
          <w:p w:rsidR="00410FF8" w:rsidRDefault="00410FF8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 квартал 2013г.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Г.К. Баруткина, Е.А. Шургина,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А.С. Кононов,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специалисты Управления образованием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  <w:p w:rsidR="00410FF8" w:rsidRDefault="0041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образованием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10FF8">
        <w:trPr>
          <w:cantSplit/>
          <w:trHeight w:val="61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Формирование перечня образовательных организаций для проведения независимой системы оценки качества работы в соответствии с  Постановлением администрации  Советского района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3-4 квартал 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410FF8" w:rsidRDefault="0041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совета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Проведение совещаний, семинаров, круглых столов по созданию и функционированию независимой системы оценки качества </w:t>
            </w:r>
            <w:r>
              <w:rPr>
                <w:color w:val="000000"/>
                <w:sz w:val="28"/>
                <w:szCs w:val="28"/>
              </w:rPr>
              <w:t>работы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 течение 2013-2015 г.г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Г.К. Баруткина, Е.А. Шургина, Общественный совет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Рассмотрение вопросов на муниципальном уровне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Организация работы по выявлению, обобщению и анализу общественного мнения о качестве работ образовательных организаций Советского района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Г.К. Баруткина, Е.А. Шургина,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В. Ю. Петрова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Письма </w:t>
            </w:r>
          </w:p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Управления образованием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Проведение мониторингов, формирование рейтингов образовательных организаций </w:t>
            </w:r>
            <w:r>
              <w:rPr>
                <w:color w:val="000000"/>
                <w:spacing w:val="-4"/>
                <w:sz w:val="28"/>
                <w:szCs w:val="28"/>
              </w:rPr>
              <w:t>Советского района Кировской области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3-4 квартал 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 Шургина,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Общественный  совет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Рекомендации </w:t>
            </w:r>
          </w:p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Управления образованием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Изучение результатов независимой системы  оценки качества и рейтингов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4 квартал 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 Шургина,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В. Ю. Петрова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председатель Общественного совета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Справки, отчеты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Подготовка предложений по улучшению качества работы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 квартал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Общественный совет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Письма </w:t>
            </w:r>
          </w:p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-4"/>
                <w:sz w:val="28"/>
                <w:szCs w:val="28"/>
              </w:rPr>
              <w:t>правления образованием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Разработка рекомендаций по улучшению качества работы  образовательных организаций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 квартал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Управление образованием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Рекомендации </w:t>
            </w:r>
          </w:p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Управления образованием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410FF8" w:rsidRDefault="00410FF8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Размещение   планов мероприятий по улучшению качества работы организаций на сайтах ОУ  и обеспечение их выполнения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Информация на официальных сайтах образовательных организаций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Контроль за  выполнением  планов мероприятий по улучшению качества работы образовательных организаций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 Шургина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Справка Управления образованием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Размещение информации о функционировании независимой системы оценки качества </w:t>
            </w:r>
            <w:r>
              <w:rPr>
                <w:color w:val="000000"/>
                <w:sz w:val="28"/>
                <w:szCs w:val="28"/>
              </w:rPr>
              <w:t xml:space="preserve">работы образовательных организаций </w:t>
            </w:r>
            <w:r>
              <w:rPr>
                <w:spacing w:val="-4"/>
                <w:sz w:val="28"/>
                <w:szCs w:val="28"/>
              </w:rPr>
              <w:t>на официальном сайте Управления образованием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 Шургина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А.С. Кононов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Информация на официальном сайте  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Управления образованием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Обобщение опыта по  независимой системе оценки качества </w:t>
            </w:r>
            <w:r>
              <w:rPr>
                <w:color w:val="000000"/>
                <w:sz w:val="28"/>
                <w:szCs w:val="28"/>
              </w:rPr>
              <w:t>работы образовательных организаций на муниципальном уровне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 квартал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Е.А.Шургина,</w:t>
            </w:r>
          </w:p>
          <w:p w:rsidR="00410FF8" w:rsidRDefault="00410FF8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В.Ю. Петрова </w:t>
            </w:r>
          </w:p>
          <w:p w:rsidR="00410FF8" w:rsidRDefault="00410FF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Отчет </w:t>
            </w:r>
          </w:p>
        </w:tc>
      </w:tr>
      <w:tr w:rsidR="00410FF8">
        <w:trPr>
          <w:cantSplit/>
          <w:trHeight w:val="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numPr>
                <w:ilvl w:val="0"/>
                <w:numId w:val="1"/>
              </w:num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Мониторинг выполнения плана мероприятий по независимой системе оценки качества работы образовательных организаций </w:t>
            </w:r>
            <w:r>
              <w:rPr>
                <w:color w:val="000000"/>
                <w:spacing w:val="-4"/>
                <w:sz w:val="28"/>
                <w:szCs w:val="28"/>
              </w:rPr>
              <w:t>Советского района Кировской области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2-4 квартал</w:t>
            </w:r>
          </w:p>
          <w:p w:rsidR="00410FF8" w:rsidRDefault="00410FF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2013-2015 г.г.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F8" w:rsidRDefault="00410FF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Е.А. Шургина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F8" w:rsidRDefault="00410FF8">
            <w:pPr>
              <w:snapToGri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Отчет</w:t>
            </w:r>
          </w:p>
          <w:p w:rsidR="00410FF8" w:rsidRDefault="00410FF8">
            <w:pPr>
              <w:rPr>
                <w:spacing w:val="-6"/>
                <w:sz w:val="28"/>
                <w:szCs w:val="28"/>
              </w:rPr>
            </w:pPr>
          </w:p>
          <w:p w:rsidR="00410FF8" w:rsidRDefault="00410FF8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410FF8" w:rsidRDefault="00410FF8">
      <w:pPr>
        <w:rPr>
          <w:sz w:val="28"/>
          <w:szCs w:val="28"/>
        </w:rPr>
      </w:pPr>
    </w:p>
    <w:p w:rsidR="00410FF8" w:rsidRDefault="00410FF8">
      <w:pPr>
        <w:tabs>
          <w:tab w:val="right" w:pos="9360"/>
        </w:tabs>
        <w:jc w:val="center"/>
        <w:rPr>
          <w:sz w:val="28"/>
          <w:szCs w:val="28"/>
        </w:rPr>
      </w:pPr>
    </w:p>
    <w:sectPr w:rsidR="00410FF8" w:rsidSect="00410FF8">
      <w:pgSz w:w="16838" w:h="11906" w:orient="landscape"/>
      <w:pgMar w:top="719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9B6"/>
    <w:rsid w:val="00064A4C"/>
    <w:rsid w:val="00085E03"/>
    <w:rsid w:val="00410FF8"/>
    <w:rsid w:val="004A6D09"/>
    <w:rsid w:val="00563786"/>
    <w:rsid w:val="00703C5E"/>
    <w:rsid w:val="00A4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1">
    <w:name w:val="Основной шрифт абзаца1"/>
    <w:uiPriority w:val="99"/>
  </w:style>
  <w:style w:type="character" w:customStyle="1" w:styleId="WW8Num2z0">
    <w:name w:val="WW8Num2z0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655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Mangal"/>
    </w:rPr>
  </w:style>
  <w:style w:type="paragraph" w:customStyle="1" w:styleId="a0">
    <w:name w:val="Знак Знак Знак Знак"/>
    <w:basedOn w:val="Normal"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762</Words>
  <Characters>4345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Средний балл по предметам БУП Советского района</dc:title>
  <dc:subject/>
  <dc:creator>klass-2</dc:creator>
  <cp:keywords/>
  <dc:description/>
  <cp:lastModifiedBy>методист</cp:lastModifiedBy>
  <cp:revision>2</cp:revision>
  <cp:lastPrinted>2013-11-21T13:17:00Z</cp:lastPrinted>
  <dcterms:created xsi:type="dcterms:W3CDTF">2013-12-09T12:20:00Z</dcterms:created>
  <dcterms:modified xsi:type="dcterms:W3CDTF">2013-12-09T12:20:00Z</dcterms:modified>
</cp:coreProperties>
</file>